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C29" w:rsidRDefault="001A09A2">
      <w:pPr>
        <w:jc w:val="center"/>
        <w:rPr>
          <w:rFonts w:ascii="黑体" w:eastAsia="黑体" w:hAnsi="黑体" w:cs="黑体" w:hint="eastAsia"/>
          <w:sz w:val="32"/>
          <w:szCs w:val="40"/>
        </w:rPr>
      </w:pPr>
      <w:r>
        <w:rPr>
          <w:rFonts w:ascii="黑体" w:eastAsia="黑体" w:hAnsi="黑体" w:cs="黑体" w:hint="eastAsia"/>
          <w:sz w:val="32"/>
          <w:szCs w:val="40"/>
        </w:rPr>
        <w:t>2018</w:t>
      </w:r>
      <w:r>
        <w:rPr>
          <w:rFonts w:ascii="黑体" w:eastAsia="黑体" w:hAnsi="黑体" w:cs="黑体" w:hint="eastAsia"/>
          <w:sz w:val="32"/>
          <w:szCs w:val="40"/>
        </w:rPr>
        <w:t>在职博士</w:t>
      </w:r>
      <w:r>
        <w:rPr>
          <w:rFonts w:ascii="黑体" w:eastAsia="黑体" w:hAnsi="黑体" w:cs="黑体" w:hint="eastAsia"/>
          <w:sz w:val="32"/>
          <w:szCs w:val="40"/>
        </w:rPr>
        <w:t>资格</w:t>
      </w:r>
      <w:r>
        <w:rPr>
          <w:rFonts w:ascii="黑体" w:eastAsia="黑体" w:hAnsi="黑体" w:cs="黑体" w:hint="eastAsia"/>
          <w:sz w:val="32"/>
          <w:szCs w:val="40"/>
        </w:rPr>
        <w:t>审核注意事项及</w:t>
      </w:r>
      <w:r>
        <w:rPr>
          <w:rFonts w:ascii="黑体" w:eastAsia="黑体" w:hAnsi="黑体" w:cs="黑体"/>
          <w:sz w:val="32"/>
          <w:szCs w:val="40"/>
        </w:rPr>
        <w:t>材料准备要求</w:t>
      </w:r>
    </w:p>
    <w:p w:rsidR="00764C29" w:rsidRDefault="001A09A2">
      <w:pPr>
        <w:numPr>
          <w:ilvl w:val="0"/>
          <w:numId w:val="1"/>
        </w:numPr>
        <w:rPr>
          <w:rFonts w:ascii="楷体" w:eastAsia="楷体" w:hAnsi="楷体" w:cs="楷体"/>
          <w:color w:val="000000"/>
          <w:kern w:val="0"/>
          <w:sz w:val="28"/>
          <w:szCs w:val="28"/>
          <w:lang w:bidi="ar"/>
        </w:rPr>
      </w:pPr>
      <w:r>
        <w:rPr>
          <w:rFonts w:ascii="楷体" w:eastAsia="楷体" w:hAnsi="楷体" w:cs="楷体" w:hint="eastAsia"/>
          <w:color w:val="000000"/>
          <w:kern w:val="0"/>
          <w:sz w:val="28"/>
          <w:szCs w:val="28"/>
          <w:lang w:bidi="ar"/>
        </w:rPr>
        <w:t>审核材料中要求的发表</w:t>
      </w:r>
      <w:r>
        <w:rPr>
          <w:rFonts w:ascii="楷体" w:eastAsia="楷体" w:hAnsi="楷体" w:cs="楷体" w:hint="eastAsia"/>
          <w:color w:val="000000"/>
          <w:kern w:val="0"/>
          <w:sz w:val="28"/>
          <w:szCs w:val="28"/>
          <w:lang w:bidi="ar"/>
        </w:rPr>
        <w:t>SCI</w:t>
      </w:r>
      <w:r>
        <w:rPr>
          <w:rFonts w:ascii="楷体" w:eastAsia="楷体" w:hAnsi="楷体" w:cs="楷体" w:hint="eastAsia"/>
          <w:color w:val="000000"/>
          <w:kern w:val="0"/>
          <w:sz w:val="28"/>
          <w:szCs w:val="28"/>
          <w:lang w:bidi="ar"/>
        </w:rPr>
        <w:t>或者中文文章：</w:t>
      </w:r>
    </w:p>
    <w:p w:rsidR="00764C29" w:rsidRDefault="001A09A2">
      <w:pPr>
        <w:numPr>
          <w:ilvl w:val="0"/>
          <w:numId w:val="2"/>
        </w:numPr>
        <w:rPr>
          <w:rFonts w:ascii="楷体" w:eastAsia="楷体" w:hAnsi="楷体" w:cs="楷体"/>
          <w:color w:val="000000"/>
          <w:kern w:val="0"/>
          <w:sz w:val="28"/>
          <w:szCs w:val="28"/>
          <w:lang w:bidi="ar"/>
        </w:rPr>
      </w:pPr>
      <w:r>
        <w:rPr>
          <w:rFonts w:ascii="楷体" w:eastAsia="楷体" w:hAnsi="楷体" w:cs="楷体" w:hint="eastAsia"/>
          <w:color w:val="000000"/>
          <w:kern w:val="0"/>
          <w:sz w:val="28"/>
          <w:szCs w:val="28"/>
          <w:lang w:bidi="ar"/>
        </w:rPr>
        <w:t>考生</w:t>
      </w:r>
      <w:r>
        <w:rPr>
          <w:rFonts w:ascii="楷体" w:eastAsia="楷体" w:hAnsi="楷体" w:cs="楷体" w:hint="eastAsia"/>
          <w:color w:val="FF0000"/>
          <w:kern w:val="0"/>
          <w:sz w:val="28"/>
          <w:szCs w:val="28"/>
          <w:u w:val="single"/>
          <w:lang w:bidi="ar"/>
        </w:rPr>
        <w:t>只准备一篇</w:t>
      </w:r>
      <w:r>
        <w:rPr>
          <w:rFonts w:ascii="楷体" w:eastAsia="楷体" w:hAnsi="楷体" w:cs="楷体" w:hint="eastAsia"/>
          <w:color w:val="000000"/>
          <w:kern w:val="0"/>
          <w:sz w:val="28"/>
          <w:szCs w:val="28"/>
          <w:lang w:bidi="ar"/>
        </w:rPr>
        <w:t>符合要求论文即可。如个人</w:t>
      </w:r>
      <w:bookmarkStart w:id="0" w:name="_GoBack"/>
      <w:bookmarkEnd w:id="0"/>
      <w:r>
        <w:rPr>
          <w:rFonts w:ascii="楷体" w:eastAsia="楷体" w:hAnsi="楷体" w:cs="楷体" w:hint="eastAsia"/>
          <w:color w:val="000000"/>
          <w:kern w:val="0"/>
          <w:sz w:val="28"/>
          <w:szCs w:val="28"/>
          <w:lang w:bidi="ar"/>
        </w:rPr>
        <w:t>报名系统填写篇数过多，请自行选择任一篇参与审核！</w:t>
      </w:r>
    </w:p>
    <w:p w:rsidR="00764C29" w:rsidRDefault="001A09A2">
      <w:pPr>
        <w:numPr>
          <w:ilvl w:val="0"/>
          <w:numId w:val="2"/>
        </w:numPr>
        <w:rPr>
          <w:rFonts w:ascii="楷体" w:eastAsia="楷体" w:hAnsi="楷体" w:cs="楷体"/>
          <w:color w:val="000000"/>
          <w:kern w:val="0"/>
          <w:sz w:val="28"/>
          <w:szCs w:val="28"/>
          <w:lang w:bidi="ar"/>
        </w:rPr>
      </w:pPr>
      <w:r>
        <w:rPr>
          <w:rFonts w:ascii="楷体" w:eastAsia="楷体" w:hAnsi="楷体" w:cs="楷体" w:hint="eastAsia"/>
          <w:color w:val="000000"/>
          <w:kern w:val="0"/>
          <w:sz w:val="28"/>
          <w:szCs w:val="28"/>
          <w:lang w:bidi="ar"/>
        </w:rPr>
        <w:t>中文期刊携带期刊原件，请在本人发表页面折角或者做标记，以加快审核速度；一式两份复印件也相应只准备一篇复印件。</w:t>
      </w:r>
    </w:p>
    <w:p w:rsidR="00764C29" w:rsidRDefault="001A09A2">
      <w:pPr>
        <w:numPr>
          <w:ilvl w:val="0"/>
          <w:numId w:val="2"/>
        </w:numPr>
        <w:rPr>
          <w:rFonts w:ascii="楷体" w:eastAsia="楷体" w:hAnsi="楷体" w:cs="楷体"/>
          <w:color w:val="000000"/>
          <w:kern w:val="0"/>
          <w:sz w:val="28"/>
          <w:szCs w:val="28"/>
          <w:lang w:bidi="ar"/>
        </w:rPr>
      </w:pPr>
      <w:r>
        <w:rPr>
          <w:rFonts w:ascii="楷体" w:eastAsia="楷体" w:hAnsi="楷体" w:cs="楷体" w:hint="eastAsia"/>
          <w:color w:val="000000"/>
          <w:kern w:val="0"/>
          <w:sz w:val="28"/>
          <w:szCs w:val="28"/>
          <w:lang w:bidi="ar"/>
        </w:rPr>
        <w:t>SCI</w:t>
      </w:r>
      <w:r>
        <w:rPr>
          <w:rFonts w:ascii="楷体" w:eastAsia="楷体" w:hAnsi="楷体" w:cs="楷体" w:hint="eastAsia"/>
          <w:color w:val="000000"/>
          <w:kern w:val="0"/>
          <w:sz w:val="28"/>
          <w:szCs w:val="28"/>
          <w:lang w:bidi="ar"/>
        </w:rPr>
        <w:t>论文的检索证明：系图书馆或者正规检索机构出具的正式检索证明，非个人网上查询</w:t>
      </w:r>
      <w:r>
        <w:rPr>
          <w:rFonts w:ascii="楷体" w:eastAsia="楷体" w:hAnsi="楷体" w:cs="楷体" w:hint="eastAsia"/>
          <w:color w:val="000000"/>
          <w:kern w:val="0"/>
          <w:sz w:val="28"/>
          <w:szCs w:val="28"/>
          <w:lang w:bidi="ar"/>
        </w:rPr>
        <w:t>online</w:t>
      </w:r>
      <w:r>
        <w:rPr>
          <w:rFonts w:ascii="楷体" w:eastAsia="楷体" w:hAnsi="楷体" w:cs="楷体" w:hint="eastAsia"/>
          <w:color w:val="000000"/>
          <w:kern w:val="0"/>
          <w:sz w:val="28"/>
          <w:szCs w:val="28"/>
          <w:lang w:bidi="ar"/>
        </w:rPr>
        <w:t>的打印页。</w:t>
      </w:r>
    </w:p>
    <w:p w:rsidR="00764C29" w:rsidRDefault="001A09A2">
      <w:pPr>
        <w:numPr>
          <w:ilvl w:val="0"/>
          <w:numId w:val="2"/>
        </w:numPr>
        <w:rPr>
          <w:rFonts w:ascii="楷体" w:eastAsia="楷体" w:hAnsi="楷体" w:cs="楷体"/>
          <w:color w:val="000000"/>
          <w:kern w:val="0"/>
          <w:sz w:val="28"/>
          <w:szCs w:val="28"/>
          <w:lang w:bidi="ar"/>
        </w:rPr>
      </w:pPr>
      <w:r>
        <w:rPr>
          <w:rFonts w:ascii="楷体" w:eastAsia="楷体" w:hAnsi="楷体" w:cs="楷体" w:hint="eastAsia"/>
          <w:color w:val="000000"/>
          <w:kern w:val="0"/>
          <w:sz w:val="28"/>
          <w:szCs w:val="28"/>
          <w:lang w:bidi="ar"/>
        </w:rPr>
        <w:t>中文期刊原件丢失人员：请至图书馆或杂志社借阅同期期刊或再次购买，原件审核通过后返还本人。如无法借阅或者再次购买，请从知网、万方等检索工具进行检索，并将检索结果（带本人发表文章期刊、题目、作者详情）的页面打印后，作为证明材料一式两份附在文章材料的首页。</w:t>
      </w:r>
    </w:p>
    <w:p w:rsidR="00764C29" w:rsidRDefault="001A09A2">
      <w:pPr>
        <w:widowControl/>
        <w:numPr>
          <w:ilvl w:val="0"/>
          <w:numId w:val="1"/>
        </w:numPr>
        <w:spacing w:line="18" w:lineRule="atLeast"/>
        <w:jc w:val="left"/>
        <w:rPr>
          <w:rFonts w:ascii="楷体" w:eastAsia="楷体" w:hAnsi="楷体" w:cs="楷体"/>
          <w:color w:val="000000"/>
          <w:kern w:val="0"/>
          <w:sz w:val="28"/>
          <w:szCs w:val="28"/>
          <w:lang w:bidi="ar"/>
        </w:rPr>
      </w:pPr>
      <w:r>
        <w:rPr>
          <w:rFonts w:ascii="楷体" w:eastAsia="楷体" w:hAnsi="楷体" w:cs="楷体" w:hint="eastAsia"/>
          <w:color w:val="000000"/>
          <w:kern w:val="0"/>
          <w:sz w:val="28"/>
          <w:szCs w:val="28"/>
          <w:lang w:bidi="ar"/>
        </w:rPr>
        <w:t>医师执业证书：</w:t>
      </w:r>
    </w:p>
    <w:p w:rsidR="00764C29" w:rsidRDefault="001A09A2">
      <w:pPr>
        <w:widowControl/>
        <w:numPr>
          <w:ilvl w:val="0"/>
          <w:numId w:val="3"/>
        </w:numPr>
        <w:spacing w:line="18" w:lineRule="atLeast"/>
        <w:jc w:val="left"/>
        <w:rPr>
          <w:rFonts w:ascii="楷体" w:eastAsia="楷体" w:hAnsi="楷体" w:cs="楷体"/>
          <w:color w:val="000000"/>
          <w:kern w:val="0"/>
          <w:sz w:val="28"/>
          <w:szCs w:val="28"/>
          <w:lang w:bidi="ar"/>
        </w:rPr>
      </w:pPr>
      <w:r>
        <w:rPr>
          <w:rFonts w:ascii="楷体" w:eastAsia="楷体" w:hAnsi="楷体" w:cs="楷体" w:hint="eastAsia"/>
          <w:color w:val="000000"/>
          <w:kern w:val="0"/>
          <w:sz w:val="28"/>
          <w:szCs w:val="28"/>
          <w:lang w:bidi="ar"/>
        </w:rPr>
        <w:t>请</w:t>
      </w:r>
      <w:r>
        <w:rPr>
          <w:rFonts w:ascii="楷体" w:eastAsia="楷体" w:hAnsi="楷体" w:cs="楷体" w:hint="eastAsia"/>
          <w:color w:val="FF0000"/>
          <w:kern w:val="0"/>
          <w:sz w:val="28"/>
          <w:szCs w:val="28"/>
          <w:u w:val="single"/>
          <w:lang w:bidi="ar"/>
        </w:rPr>
        <w:t>务必携带绿色封皮</w:t>
      </w:r>
      <w:r>
        <w:rPr>
          <w:rFonts w:ascii="楷体" w:eastAsia="楷体" w:hAnsi="楷体" w:cs="楷体" w:hint="eastAsia"/>
          <w:color w:val="000000"/>
          <w:kern w:val="0"/>
          <w:sz w:val="28"/>
          <w:szCs w:val="28"/>
          <w:lang w:bidi="ar"/>
        </w:rPr>
        <w:t>的医师执业证书前来审核，执业证书复印件请务必复印带有个人姓名及信息的页面。红色封皮的资格证书</w:t>
      </w:r>
      <w:r>
        <w:rPr>
          <w:rFonts w:ascii="楷体" w:eastAsia="楷体" w:hAnsi="楷体" w:cs="楷体" w:hint="eastAsia"/>
          <w:color w:val="FF0000"/>
          <w:kern w:val="0"/>
          <w:sz w:val="28"/>
          <w:szCs w:val="28"/>
          <w:u w:val="single"/>
          <w:lang w:bidi="ar"/>
        </w:rPr>
        <w:t>不需要</w:t>
      </w:r>
      <w:r>
        <w:rPr>
          <w:rFonts w:ascii="楷体" w:eastAsia="楷体" w:hAnsi="楷体" w:cs="楷体" w:hint="eastAsia"/>
          <w:color w:val="000000"/>
          <w:kern w:val="0"/>
          <w:sz w:val="28"/>
          <w:szCs w:val="28"/>
          <w:lang w:bidi="ar"/>
        </w:rPr>
        <w:t>审核！！</w:t>
      </w:r>
    </w:p>
    <w:p w:rsidR="00764C29" w:rsidRDefault="001A09A2">
      <w:pPr>
        <w:widowControl/>
        <w:numPr>
          <w:ilvl w:val="0"/>
          <w:numId w:val="3"/>
        </w:numPr>
        <w:spacing w:line="18" w:lineRule="atLeast"/>
        <w:jc w:val="left"/>
        <w:rPr>
          <w:rFonts w:ascii="楷体" w:eastAsia="楷体" w:hAnsi="楷体" w:cs="楷体"/>
          <w:color w:val="000000"/>
          <w:kern w:val="0"/>
          <w:sz w:val="28"/>
          <w:szCs w:val="28"/>
          <w:lang w:bidi="ar"/>
        </w:rPr>
      </w:pPr>
      <w:r>
        <w:rPr>
          <w:rFonts w:ascii="楷体" w:eastAsia="楷体" w:hAnsi="楷体" w:cs="楷体" w:hint="eastAsia"/>
          <w:color w:val="000000"/>
          <w:kern w:val="0"/>
          <w:sz w:val="28"/>
          <w:szCs w:val="28"/>
          <w:lang w:bidi="ar"/>
        </w:rPr>
        <w:t>今年新考取医师执业证书，仅有成绩尚未拿到证书人员，请携带卫计委出具的通过考试证明或医院负责考试部门出具通过考试证明（一</w:t>
      </w:r>
      <w:r>
        <w:rPr>
          <w:rFonts w:ascii="楷体" w:eastAsia="楷体" w:hAnsi="楷体" w:cs="楷体" w:hint="eastAsia"/>
          <w:color w:val="000000"/>
          <w:kern w:val="0"/>
          <w:sz w:val="28"/>
          <w:szCs w:val="28"/>
          <w:lang w:bidi="ar"/>
        </w:rPr>
        <w:t>式两份，原件，均须加盖证明机构公章）、本人签署《医师执业证书暂缺承诺书》（一式两份，原件，医院负责医师执业证书考试部</w:t>
      </w:r>
      <w:r>
        <w:rPr>
          <w:rFonts w:ascii="楷体" w:eastAsia="楷体" w:hAnsi="楷体" w:cs="楷体" w:hint="eastAsia"/>
          <w:color w:val="000000"/>
          <w:kern w:val="0"/>
          <w:sz w:val="28"/>
          <w:szCs w:val="28"/>
          <w:lang w:bidi="ar"/>
        </w:rPr>
        <w:lastRenderedPageBreak/>
        <w:t>门盖章，本人签字）前来参与审核！通过考试证明及承诺书一式两份均需原件装订至审核需要的一式两套材料中</w:t>
      </w:r>
    </w:p>
    <w:p w:rsidR="00764C29" w:rsidRDefault="001A09A2">
      <w:pPr>
        <w:widowControl/>
        <w:numPr>
          <w:ilvl w:val="0"/>
          <w:numId w:val="1"/>
        </w:numPr>
        <w:spacing w:line="18" w:lineRule="atLeast"/>
        <w:jc w:val="left"/>
        <w:rPr>
          <w:rFonts w:ascii="楷体" w:eastAsia="楷体" w:hAnsi="楷体" w:cs="楷体"/>
          <w:color w:val="000000"/>
          <w:kern w:val="0"/>
          <w:sz w:val="28"/>
          <w:szCs w:val="28"/>
          <w:lang w:bidi="ar"/>
        </w:rPr>
      </w:pPr>
      <w:r>
        <w:rPr>
          <w:rFonts w:ascii="楷体" w:eastAsia="楷体" w:hAnsi="楷体" w:cs="楷体" w:hint="eastAsia"/>
          <w:color w:val="000000"/>
          <w:kern w:val="0"/>
          <w:sz w:val="28"/>
          <w:szCs w:val="28"/>
          <w:lang w:bidi="ar"/>
        </w:rPr>
        <w:t>毕业证书和学位证书：</w:t>
      </w:r>
    </w:p>
    <w:p w:rsidR="00764C29" w:rsidRDefault="001A09A2">
      <w:pPr>
        <w:widowControl/>
        <w:numPr>
          <w:ilvl w:val="0"/>
          <w:numId w:val="4"/>
        </w:numPr>
        <w:spacing w:line="18" w:lineRule="atLeast"/>
        <w:jc w:val="left"/>
        <w:rPr>
          <w:rFonts w:ascii="楷体" w:eastAsia="楷体" w:hAnsi="楷体" w:cs="楷体"/>
          <w:color w:val="000000"/>
          <w:kern w:val="0"/>
          <w:sz w:val="28"/>
          <w:szCs w:val="28"/>
          <w:lang w:bidi="ar"/>
        </w:rPr>
      </w:pPr>
      <w:r>
        <w:rPr>
          <w:rFonts w:ascii="楷体" w:eastAsia="楷体" w:hAnsi="楷体" w:cs="楷体" w:hint="eastAsia"/>
          <w:color w:val="000000"/>
          <w:kern w:val="0"/>
          <w:sz w:val="28"/>
          <w:szCs w:val="28"/>
          <w:lang w:bidi="ar"/>
        </w:rPr>
        <w:t>硕士阶段毕业证书、学位证书丢失者请至原毕业院校开具毕业证明、学位授予证明（证明须正式，明确包括毕业证、学位证编号、毕业专业等详细信息）或者至学信网、</w:t>
      </w:r>
      <w:proofErr w:type="gramStart"/>
      <w:r>
        <w:rPr>
          <w:rFonts w:ascii="楷体" w:eastAsia="楷体" w:hAnsi="楷体" w:cs="楷体" w:hint="eastAsia"/>
          <w:color w:val="000000"/>
          <w:kern w:val="0"/>
          <w:sz w:val="28"/>
          <w:szCs w:val="28"/>
          <w:lang w:bidi="ar"/>
        </w:rPr>
        <w:t>学位网</w:t>
      </w:r>
      <w:proofErr w:type="gramEnd"/>
      <w:r>
        <w:rPr>
          <w:rFonts w:ascii="楷体" w:eastAsia="楷体" w:hAnsi="楷体" w:cs="楷体" w:hint="eastAsia"/>
          <w:color w:val="000000"/>
          <w:kern w:val="0"/>
          <w:sz w:val="28"/>
          <w:szCs w:val="28"/>
          <w:lang w:bidi="ar"/>
        </w:rPr>
        <w:t>打印带有</w:t>
      </w:r>
      <w:proofErr w:type="gramStart"/>
      <w:r>
        <w:rPr>
          <w:rFonts w:ascii="楷体" w:eastAsia="楷体" w:hAnsi="楷体" w:cs="楷体" w:hint="eastAsia"/>
          <w:color w:val="000000"/>
          <w:kern w:val="0"/>
          <w:sz w:val="28"/>
          <w:szCs w:val="28"/>
          <w:lang w:bidi="ar"/>
        </w:rPr>
        <w:t>二维码的</w:t>
      </w:r>
      <w:proofErr w:type="gramEnd"/>
      <w:r>
        <w:rPr>
          <w:rFonts w:ascii="楷体" w:eastAsia="楷体" w:hAnsi="楷体" w:cs="楷体" w:hint="eastAsia"/>
          <w:color w:val="000000"/>
          <w:kern w:val="0"/>
          <w:sz w:val="28"/>
          <w:szCs w:val="28"/>
          <w:lang w:bidi="ar"/>
        </w:rPr>
        <w:t>学历、学位证明。学历、学位证书复印件有留存者，请将复印件一式两份顺序装订至审核材料中。</w:t>
      </w:r>
    </w:p>
    <w:p w:rsidR="00764C29" w:rsidRDefault="001A09A2">
      <w:pPr>
        <w:widowControl/>
        <w:numPr>
          <w:ilvl w:val="0"/>
          <w:numId w:val="4"/>
        </w:numPr>
        <w:spacing w:line="18" w:lineRule="atLeast"/>
        <w:jc w:val="left"/>
        <w:rPr>
          <w:rFonts w:ascii="楷体" w:eastAsia="楷体" w:hAnsi="楷体" w:cs="楷体"/>
          <w:color w:val="000000"/>
          <w:sz w:val="28"/>
          <w:szCs w:val="28"/>
        </w:rPr>
      </w:pPr>
      <w:r>
        <w:rPr>
          <w:rFonts w:ascii="楷体" w:eastAsia="楷体" w:hAnsi="楷体" w:cs="楷体" w:hint="eastAsia"/>
          <w:color w:val="000000"/>
          <w:sz w:val="28"/>
          <w:szCs w:val="28"/>
        </w:rPr>
        <w:t>硕士为单证的考生</w:t>
      </w:r>
      <w:r>
        <w:rPr>
          <w:rFonts w:ascii="楷体" w:eastAsia="楷体" w:hAnsi="楷体" w:cs="楷体" w:hint="eastAsia"/>
          <w:color w:val="000000"/>
          <w:sz w:val="28"/>
          <w:szCs w:val="28"/>
        </w:rPr>
        <w:t>，须同时提供本科阶段毕业证、学位证原件及复印件。</w:t>
      </w:r>
    </w:p>
    <w:p w:rsidR="00764C29" w:rsidRDefault="001A09A2">
      <w:pPr>
        <w:widowControl/>
        <w:numPr>
          <w:ilvl w:val="0"/>
          <w:numId w:val="1"/>
        </w:numPr>
        <w:spacing w:line="18" w:lineRule="atLeast"/>
        <w:jc w:val="left"/>
        <w:rPr>
          <w:rFonts w:ascii="楷体" w:eastAsia="楷体" w:hAnsi="楷体" w:cs="楷体"/>
          <w:color w:val="000000"/>
          <w:sz w:val="28"/>
          <w:szCs w:val="28"/>
        </w:rPr>
      </w:pPr>
      <w:r>
        <w:rPr>
          <w:rFonts w:ascii="楷体" w:eastAsia="楷体" w:hAnsi="楷体" w:cs="楷体" w:hint="eastAsia"/>
          <w:color w:val="000000"/>
          <w:sz w:val="28"/>
          <w:szCs w:val="28"/>
        </w:rPr>
        <w:t>硕士专业的界定：硕士为全日制双证的考生，请核对毕业</w:t>
      </w:r>
      <w:proofErr w:type="gramStart"/>
      <w:r>
        <w:rPr>
          <w:rFonts w:ascii="楷体" w:eastAsia="楷体" w:hAnsi="楷体" w:cs="楷体" w:hint="eastAsia"/>
          <w:color w:val="000000"/>
          <w:sz w:val="28"/>
          <w:szCs w:val="28"/>
        </w:rPr>
        <w:t>证专业</w:t>
      </w:r>
      <w:proofErr w:type="gramEnd"/>
      <w:r>
        <w:rPr>
          <w:rFonts w:ascii="楷体" w:eastAsia="楷体" w:hAnsi="楷体" w:cs="楷体" w:hint="eastAsia"/>
          <w:color w:val="000000"/>
          <w:sz w:val="28"/>
          <w:szCs w:val="28"/>
        </w:rPr>
        <w:t>是否与个人系统填写一致；硕士为单证人员，请核对学位</w:t>
      </w:r>
      <w:proofErr w:type="gramStart"/>
      <w:r>
        <w:rPr>
          <w:rFonts w:ascii="楷体" w:eastAsia="楷体" w:hAnsi="楷体" w:cs="楷体" w:hint="eastAsia"/>
          <w:color w:val="000000"/>
          <w:sz w:val="28"/>
          <w:szCs w:val="28"/>
        </w:rPr>
        <w:t>证专业</w:t>
      </w:r>
      <w:proofErr w:type="gramEnd"/>
      <w:r>
        <w:rPr>
          <w:rFonts w:ascii="楷体" w:eastAsia="楷体" w:hAnsi="楷体" w:cs="楷体" w:hint="eastAsia"/>
          <w:color w:val="000000"/>
          <w:sz w:val="28"/>
          <w:szCs w:val="28"/>
        </w:rPr>
        <w:t>是否与个人信息填写一致。如有填写错误人员，务必在资格审核现场“修改处”进行修改。</w:t>
      </w:r>
    </w:p>
    <w:p w:rsidR="00764C29" w:rsidRDefault="00764C29">
      <w:pPr>
        <w:rPr>
          <w:rFonts w:ascii="楷体" w:eastAsia="楷体" w:hAnsi="楷体" w:cs="楷体"/>
          <w:sz w:val="28"/>
          <w:szCs w:val="36"/>
        </w:rPr>
      </w:pPr>
    </w:p>
    <w:sectPr w:rsidR="00764C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58E293"/>
    <w:multiLevelType w:val="singleLevel"/>
    <w:tmpl w:val="A058E293"/>
    <w:lvl w:ilvl="0">
      <w:start w:val="1"/>
      <w:numFmt w:val="chineseCounting"/>
      <w:suff w:val="nothing"/>
      <w:lvlText w:val="（%1）"/>
      <w:lvlJc w:val="left"/>
      <w:rPr>
        <w:rFonts w:hint="eastAsia"/>
      </w:rPr>
    </w:lvl>
  </w:abstractNum>
  <w:abstractNum w:abstractNumId="1" w15:restartNumberingAfterBreak="0">
    <w:nsid w:val="3F013BFF"/>
    <w:multiLevelType w:val="singleLevel"/>
    <w:tmpl w:val="3F013BFF"/>
    <w:lvl w:ilvl="0">
      <w:start w:val="1"/>
      <w:numFmt w:val="decimal"/>
      <w:suff w:val="nothing"/>
      <w:lvlText w:val="%1、"/>
      <w:lvlJc w:val="left"/>
    </w:lvl>
  </w:abstractNum>
  <w:abstractNum w:abstractNumId="2" w15:restartNumberingAfterBreak="0">
    <w:nsid w:val="49A94DCC"/>
    <w:multiLevelType w:val="singleLevel"/>
    <w:tmpl w:val="49A94DCC"/>
    <w:lvl w:ilvl="0">
      <w:start w:val="1"/>
      <w:numFmt w:val="decimal"/>
      <w:suff w:val="nothing"/>
      <w:lvlText w:val="%1、"/>
      <w:lvlJc w:val="left"/>
    </w:lvl>
  </w:abstractNum>
  <w:abstractNum w:abstractNumId="3" w15:restartNumberingAfterBreak="0">
    <w:nsid w:val="4B2EC559"/>
    <w:multiLevelType w:val="singleLevel"/>
    <w:tmpl w:val="4B2EC559"/>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29"/>
    <w:rsid w:val="001A09A2"/>
    <w:rsid w:val="00764C29"/>
    <w:rsid w:val="193403FC"/>
    <w:rsid w:val="1EFD5D75"/>
    <w:rsid w:val="21A17895"/>
    <w:rsid w:val="38A94A87"/>
    <w:rsid w:val="53D2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8DE41"/>
  <w15:docId w15:val="{BC4A75E2-F39D-4914-9E93-DBE56AB8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3894C1"/>
      <w:u w:val="none"/>
    </w:rPr>
  </w:style>
  <w:style w:type="character" w:styleId="a4">
    <w:name w:val="Hyperlink"/>
    <w:basedOn w:val="a0"/>
    <w:qFormat/>
    <w:rPr>
      <w:color w:val="3894C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124</Words>
  <Characters>707</Characters>
  <Application>Microsoft Office Word</Application>
  <DocSecurity>0</DocSecurity>
  <Lines>5</Lines>
  <Paragraphs>1</Paragraphs>
  <ScaleCrop>false</ScaleCrop>
  <Company>Microsoft</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t440-1</dc:creator>
  <cp:lastModifiedBy>Administrator</cp:lastModifiedBy>
  <cp:revision>2</cp:revision>
  <dcterms:created xsi:type="dcterms:W3CDTF">2014-10-29T12:08:00Z</dcterms:created>
  <dcterms:modified xsi:type="dcterms:W3CDTF">2018-04-23T06:04:00Z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