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973" w:rsidRDefault="00097973" w:rsidP="00097973">
      <w:pPr>
        <w:spacing w:line="220" w:lineRule="atLeast"/>
        <w:jc w:val="center"/>
        <w:rPr>
          <w:b/>
          <w:sz w:val="28"/>
        </w:rPr>
      </w:pPr>
      <w:r w:rsidRPr="00097973">
        <w:rPr>
          <w:rFonts w:hint="eastAsia"/>
          <w:b/>
          <w:sz w:val="28"/>
        </w:rPr>
        <w:t>关于临床医学在职研究生非论文评阅原因两次申请学位无效人员</w:t>
      </w:r>
    </w:p>
    <w:p w:rsidR="004358AB" w:rsidRDefault="00097973" w:rsidP="00097973">
      <w:pPr>
        <w:spacing w:line="220" w:lineRule="atLeast"/>
        <w:jc w:val="center"/>
        <w:rPr>
          <w:b/>
          <w:sz w:val="28"/>
        </w:rPr>
      </w:pPr>
      <w:r w:rsidRPr="00097973">
        <w:rPr>
          <w:rFonts w:hint="eastAsia"/>
          <w:b/>
          <w:sz w:val="28"/>
        </w:rPr>
        <w:t>再次申请答辩的处理意见</w:t>
      </w:r>
    </w:p>
    <w:p w:rsidR="00097973" w:rsidRDefault="00097973" w:rsidP="00097973">
      <w:pPr>
        <w:spacing w:line="360" w:lineRule="auto"/>
        <w:ind w:firstLineChars="200" w:firstLine="440"/>
      </w:pPr>
      <w:r>
        <w:rPr>
          <w:rFonts w:hint="eastAsia"/>
        </w:rPr>
        <w:t>经学科评议组表决，对临床医学在职研究生非论文评阅原因导致两次申请学位无效人员给予再次申请答辩机会。具体处理意见如下：</w:t>
      </w:r>
    </w:p>
    <w:p w:rsidR="00097973" w:rsidRDefault="00097973" w:rsidP="00097973">
      <w:pPr>
        <w:spacing w:line="360" w:lineRule="auto"/>
        <w:ind w:firstLineChars="200" w:firstLine="440"/>
      </w:pPr>
      <w:r>
        <w:rPr>
          <w:rFonts w:hint="eastAsia"/>
        </w:rPr>
        <w:t>1</w:t>
      </w:r>
      <w:r>
        <w:rPr>
          <w:rFonts w:hint="eastAsia"/>
        </w:rPr>
        <w:t>、非论文评阅原因导致申请学位无效人员包括：学术不端行为检测经医学学位评定委员会鉴定存在学术不端行为，尚未构成造假；申请答辩资格审查通过后因个人或导师原因，未经评阅撤出答辩；学位论文答辩未通过；学术成果（即</w:t>
      </w:r>
      <w:r>
        <w:rPr>
          <w:rFonts w:hint="eastAsia"/>
        </w:rPr>
        <w:t>SCI</w:t>
      </w:r>
      <w:r>
        <w:rPr>
          <w:rFonts w:hint="eastAsia"/>
        </w:rPr>
        <w:t>论文或中文核心期刊论文）未在学位委员会召开前正式发表等情况；</w:t>
      </w:r>
    </w:p>
    <w:p w:rsidR="00097973" w:rsidRDefault="00097973" w:rsidP="00097973">
      <w:pPr>
        <w:spacing w:line="360" w:lineRule="auto"/>
        <w:ind w:firstLineChars="200" w:firstLine="440"/>
      </w:pPr>
      <w:r>
        <w:rPr>
          <w:rFonts w:hint="eastAsia"/>
        </w:rPr>
        <w:t>2</w:t>
      </w:r>
      <w:r>
        <w:rPr>
          <w:rFonts w:hint="eastAsia"/>
        </w:rPr>
        <w:t>、申请人须保证在学位申请最长期限内再次提出答辩申请；</w:t>
      </w:r>
    </w:p>
    <w:p w:rsidR="00097973" w:rsidRDefault="00097973" w:rsidP="00097973">
      <w:pPr>
        <w:spacing w:line="360" w:lineRule="auto"/>
        <w:ind w:firstLineChars="200" w:firstLine="440"/>
      </w:pPr>
      <w:r>
        <w:rPr>
          <w:rFonts w:hint="eastAsia"/>
        </w:rPr>
        <w:t>3</w:t>
      </w:r>
      <w:r>
        <w:rPr>
          <w:rFonts w:hint="eastAsia"/>
        </w:rPr>
        <w:t>、申请人须在第二次申请学位无效后至少半年以上再次提出答辩申请；</w:t>
      </w:r>
    </w:p>
    <w:p w:rsidR="00097973" w:rsidRDefault="00097973" w:rsidP="00097973">
      <w:pPr>
        <w:spacing w:line="360" w:lineRule="auto"/>
        <w:ind w:firstLineChars="200" w:firstLine="440"/>
      </w:pPr>
      <w:r>
        <w:rPr>
          <w:rFonts w:hint="eastAsia"/>
        </w:rPr>
        <w:t>4</w:t>
      </w:r>
      <w:r>
        <w:rPr>
          <w:rFonts w:hint="eastAsia"/>
        </w:rPr>
        <w:t>、再次提出答辩申请需学院答辩资格审核、审批通过；</w:t>
      </w:r>
    </w:p>
    <w:p w:rsidR="00097973" w:rsidRDefault="00097973" w:rsidP="00097973">
      <w:pPr>
        <w:spacing w:line="360" w:lineRule="auto"/>
        <w:ind w:firstLineChars="200" w:firstLine="440"/>
      </w:pPr>
      <w:r>
        <w:rPr>
          <w:rFonts w:hint="eastAsia"/>
        </w:rPr>
        <w:t>5</w:t>
      </w:r>
      <w:r>
        <w:rPr>
          <w:rFonts w:hint="eastAsia"/>
        </w:rPr>
        <w:t>、因论文评阅原因导致两次申请学位无效人员再次提交答辩申请处理，请按照山东大学《关于两次学位论文评阅未通过人员再次申请答辩的处理意见》相关规定执行；</w:t>
      </w:r>
    </w:p>
    <w:p w:rsidR="00097973" w:rsidRDefault="00097973" w:rsidP="00097973">
      <w:pPr>
        <w:spacing w:line="360" w:lineRule="auto"/>
        <w:ind w:firstLineChars="200" w:firstLine="440"/>
      </w:pPr>
      <w:r>
        <w:rPr>
          <w:rFonts w:hint="eastAsia"/>
        </w:rPr>
        <w:t>6</w:t>
      </w:r>
      <w:r>
        <w:rPr>
          <w:rFonts w:hint="eastAsia"/>
        </w:rPr>
        <w:t>、此决议仅适用临床医学在职研究生；</w:t>
      </w:r>
    </w:p>
    <w:p w:rsidR="00097973" w:rsidRDefault="00097973" w:rsidP="00097973">
      <w:pPr>
        <w:spacing w:line="360" w:lineRule="auto"/>
        <w:ind w:firstLineChars="200" w:firstLine="440"/>
      </w:pPr>
      <w:r>
        <w:rPr>
          <w:rFonts w:hint="eastAsia"/>
        </w:rPr>
        <w:t>7</w:t>
      </w:r>
      <w:r>
        <w:rPr>
          <w:rFonts w:hint="eastAsia"/>
        </w:rPr>
        <w:t>、此决议自发布之日起实施。</w:t>
      </w:r>
    </w:p>
    <w:p w:rsidR="00097973" w:rsidRDefault="00097973" w:rsidP="00097973">
      <w:pPr>
        <w:spacing w:line="360" w:lineRule="auto"/>
        <w:ind w:firstLineChars="200" w:firstLine="440"/>
      </w:pPr>
    </w:p>
    <w:p w:rsidR="00097973" w:rsidRDefault="00097973" w:rsidP="00097973">
      <w:pPr>
        <w:spacing w:line="360" w:lineRule="auto"/>
        <w:ind w:firstLineChars="200" w:firstLine="440"/>
      </w:pPr>
    </w:p>
    <w:p w:rsidR="00097973" w:rsidRDefault="00097973" w:rsidP="00097973">
      <w:pPr>
        <w:spacing w:line="360" w:lineRule="auto"/>
        <w:ind w:firstLineChars="200" w:firstLine="440"/>
        <w:jc w:val="right"/>
      </w:pPr>
      <w:r>
        <w:rPr>
          <w:rFonts w:hint="eastAsia"/>
        </w:rPr>
        <w:t>临床医学院研究生办公室</w:t>
      </w:r>
    </w:p>
    <w:p w:rsidR="00097973" w:rsidRDefault="00097973" w:rsidP="00097973">
      <w:pPr>
        <w:spacing w:line="360" w:lineRule="auto"/>
        <w:ind w:firstLineChars="200" w:firstLine="440"/>
        <w:jc w:val="right"/>
      </w:pPr>
      <w:r>
        <w:rPr>
          <w:rFonts w:hint="eastAsia"/>
        </w:rPr>
        <w:t>2017.12.1</w:t>
      </w:r>
    </w:p>
    <w:sectPr w:rsidR="0009797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099" w:rsidRDefault="00700099" w:rsidP="00933ABA">
      <w:pPr>
        <w:spacing w:after="0"/>
      </w:pPr>
      <w:r>
        <w:separator/>
      </w:r>
    </w:p>
  </w:endnote>
  <w:endnote w:type="continuationSeparator" w:id="0">
    <w:p w:rsidR="00700099" w:rsidRDefault="00700099" w:rsidP="00933A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099" w:rsidRDefault="00700099" w:rsidP="00933ABA">
      <w:pPr>
        <w:spacing w:after="0"/>
      </w:pPr>
      <w:r>
        <w:separator/>
      </w:r>
    </w:p>
  </w:footnote>
  <w:footnote w:type="continuationSeparator" w:id="0">
    <w:p w:rsidR="00700099" w:rsidRDefault="00700099" w:rsidP="00933AB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C3D62"/>
    <w:multiLevelType w:val="hybridMultilevel"/>
    <w:tmpl w:val="866A00DC"/>
    <w:lvl w:ilvl="0" w:tplc="926CB4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097973"/>
    <w:rsid w:val="002A0B03"/>
    <w:rsid w:val="00323B43"/>
    <w:rsid w:val="003D37D8"/>
    <w:rsid w:val="00426133"/>
    <w:rsid w:val="004358AB"/>
    <w:rsid w:val="00700099"/>
    <w:rsid w:val="008B7726"/>
    <w:rsid w:val="00933ABA"/>
    <w:rsid w:val="00A56AF2"/>
    <w:rsid w:val="00A9487D"/>
    <w:rsid w:val="00D31D50"/>
    <w:rsid w:val="00F174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973"/>
    <w:pPr>
      <w:ind w:firstLineChars="200" w:firstLine="420"/>
    </w:pPr>
  </w:style>
  <w:style w:type="paragraph" w:styleId="a4">
    <w:name w:val="header"/>
    <w:basedOn w:val="a"/>
    <w:link w:val="Char"/>
    <w:uiPriority w:val="99"/>
    <w:semiHidden/>
    <w:unhideWhenUsed/>
    <w:rsid w:val="00933AB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933ABA"/>
    <w:rPr>
      <w:rFonts w:ascii="Tahoma" w:hAnsi="Tahoma"/>
      <w:sz w:val="18"/>
      <w:szCs w:val="18"/>
    </w:rPr>
  </w:style>
  <w:style w:type="paragraph" w:styleId="a5">
    <w:name w:val="footer"/>
    <w:basedOn w:val="a"/>
    <w:link w:val="Char0"/>
    <w:uiPriority w:val="99"/>
    <w:semiHidden/>
    <w:unhideWhenUsed/>
    <w:rsid w:val="00933ABA"/>
    <w:pPr>
      <w:tabs>
        <w:tab w:val="center" w:pos="4153"/>
        <w:tab w:val="right" w:pos="8306"/>
      </w:tabs>
    </w:pPr>
    <w:rPr>
      <w:sz w:val="18"/>
      <w:szCs w:val="18"/>
    </w:rPr>
  </w:style>
  <w:style w:type="character" w:customStyle="1" w:styleId="Char0">
    <w:name w:val="页脚 Char"/>
    <w:basedOn w:val="a0"/>
    <w:link w:val="a5"/>
    <w:uiPriority w:val="99"/>
    <w:semiHidden/>
    <w:rsid w:val="00933AB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cp:lastPrinted>2017-12-06T03:15:00Z</cp:lastPrinted>
  <dcterms:created xsi:type="dcterms:W3CDTF">2008-09-11T17:20:00Z</dcterms:created>
  <dcterms:modified xsi:type="dcterms:W3CDTF">2017-12-06T03:15:00Z</dcterms:modified>
</cp:coreProperties>
</file>